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2777">
      <w:pPr>
        <w:pStyle w:val="a3"/>
        <w:spacing w:before="0" w:beforeAutospacing="0" w:after="0" w:afterAutospacing="0"/>
        <w:jc w:val="center"/>
        <w:divId w:val="88896130"/>
        <w:rPr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РАЗПОРЕЖДАНЕ</w:t>
      </w:r>
    </w:p>
    <w:p w:rsidR="00000000" w:rsidRDefault="007A2777">
      <w:pPr>
        <w:pStyle w:val="a3"/>
        <w:spacing w:before="0" w:beforeAutospacing="0" w:after="0" w:afterAutospacing="0"/>
        <w:jc w:val="center"/>
        <w:divId w:val="88896130"/>
        <w:rPr>
          <w:rFonts w:ascii="Arial" w:hAnsi="Arial" w:cs="Arial"/>
          <w:b/>
          <w:bCs/>
          <w:sz w:val="28"/>
          <w:szCs w:val="28"/>
        </w:rPr>
      </w:pPr>
      <w:r>
        <w:rPr>
          <w:rStyle w:val="printdefinition"/>
          <w:rFonts w:ascii="Arial" w:hAnsi="Arial" w:cs="Arial"/>
          <w:b/>
          <w:bCs/>
          <w:sz w:val="28"/>
          <w:szCs w:val="28"/>
        </w:rPr>
        <w:t>№ 167</w:t>
      </w:r>
      <w:r>
        <w:rPr>
          <w:rStyle w:val="printdefinition"/>
          <w:rFonts w:ascii="Arial" w:hAnsi="Arial" w:cs="Arial"/>
          <w:b/>
          <w:bCs/>
          <w:sz w:val="28"/>
          <w:szCs w:val="28"/>
        </w:rPr>
        <w:t>8</w:t>
      </w:r>
    </w:p>
    <w:p w:rsidR="00000000" w:rsidRDefault="007A2777">
      <w:pPr>
        <w:pStyle w:val="a3"/>
        <w:spacing w:before="0" w:beforeAutospacing="0" w:after="0" w:afterAutospacing="0"/>
        <w:jc w:val="center"/>
        <w:divId w:val="88896130"/>
        <w:rPr>
          <w:b/>
          <w:bCs/>
        </w:rPr>
      </w:pP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Плеве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н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09.05.2025 г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000000" w:rsidRDefault="007A2777">
      <w:pPr>
        <w:pStyle w:val="body-text"/>
        <w:spacing w:before="600" w:beforeAutospacing="0"/>
        <w:divId w:val="88896130"/>
      </w:pPr>
      <w:r>
        <w:rPr>
          <w:rStyle w:val="printdefinition"/>
          <w:rFonts w:ascii="Arial" w:hAnsi="Arial" w:cs="Arial"/>
          <w:b/>
          <w:bCs/>
          <w:color w:val="000000"/>
        </w:rPr>
        <w:t>Административният съд - Плеве</w:t>
      </w:r>
      <w:r>
        <w:rPr>
          <w:rStyle w:val="printdefinition"/>
          <w:rFonts w:ascii="Arial" w:hAnsi="Arial" w:cs="Arial"/>
          <w:b/>
          <w:bCs/>
          <w:color w:val="000000"/>
        </w:rPr>
        <w:t>н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</w:rPr>
        <w:t>- I състав</w:t>
      </w:r>
      <w:r>
        <w:rPr>
          <w:rStyle w:val="printdefinition"/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в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закрито заседани</w:t>
      </w:r>
      <w:r>
        <w:rPr>
          <w:rStyle w:val="printdefinition"/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на девети май две хиляди двадесет и пета годин</w:t>
      </w:r>
      <w:r>
        <w:rPr>
          <w:rStyle w:val="printdefinition"/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в състав: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109"/>
      </w:tblGrid>
      <w:tr w:rsidR="00000000">
        <w:trPr>
          <w:divId w:val="88896130"/>
          <w:tblCellSpacing w:w="15" w:type="dxa"/>
        </w:trPr>
        <w:tc>
          <w:tcPr>
            <w:tcW w:w="0" w:type="auto"/>
            <w:hideMark/>
          </w:tcPr>
          <w:p w:rsidR="00000000" w:rsidRDefault="007A2777">
            <w:pPr>
              <w:spacing w:before="600" w:after="600"/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я</w:t>
            </w:r>
            <w:r>
              <w:rPr>
                <w:rStyle w:val="a4"/>
                <w:rFonts w:ascii="Arial" w:eastAsia="Times New Roman" w:hAnsi="Arial" w:cs="Arial"/>
                <w:caps/>
                <w:color w:val="000000"/>
              </w:rPr>
              <w:t xml:space="preserve">: </w:t>
            </w:r>
          </w:p>
        </w:tc>
        <w:tc>
          <w:tcPr>
            <w:tcW w:w="3990" w:type="dxa"/>
            <w:vAlign w:val="center"/>
            <w:hideMark/>
          </w:tcPr>
          <w:p w:rsidR="00000000" w:rsidRDefault="007A2777">
            <w:pPr>
              <w:spacing w:before="600" w:after="600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ДАНИЕЛА ДИЛОВ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</w:t>
            </w:r>
          </w:p>
        </w:tc>
      </w:tr>
      <w:tr w:rsidR="00000000">
        <w:trPr>
          <w:divId w:val="88896130"/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A2777">
            <w:pPr>
              <w:spacing w:before="600" w:after="600"/>
              <w:jc w:val="right"/>
              <w:rPr>
                <w:rFonts w:eastAsia="Times New Roman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A2777">
            <w:pPr>
              <w:spacing w:before="600" w:after="600"/>
              <w:rPr>
                <w:rFonts w:eastAsia="Times New Roman"/>
              </w:rPr>
            </w:pPr>
          </w:p>
        </w:tc>
      </w:tr>
      <w:tr w:rsidR="00000000">
        <w:trPr>
          <w:divId w:val="88896130"/>
          <w:tblCellSpacing w:w="15" w:type="dxa"/>
        </w:trPr>
        <w:tc>
          <w:tcPr>
            <w:tcW w:w="0" w:type="auto"/>
            <w:gridSpan w:val="2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A2777">
            <w:pPr>
              <w:spacing w:before="600" w:after="600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като разгледа докладваното от съдията Даниела Дилов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административно дел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о</w:t>
            </w:r>
            <w:r>
              <w:rPr>
                <w:rFonts w:ascii="Arial" w:eastAsia="Times New Roman" w:hAnsi="Arial" w:cs="Arial"/>
                <w:color w:val="000000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260 по описа за 2024 година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на Административен съд - Плевен, за да се произнесе, взе предвид следното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:</w:t>
            </w:r>
          </w:p>
        </w:tc>
      </w:tr>
    </w:tbl>
    <w:p w:rsidR="00000000" w:rsidRDefault="007A2777">
      <w:pPr>
        <w:pStyle w:val="a3"/>
        <w:ind w:firstLine="709"/>
        <w:jc w:val="both"/>
        <w:divId w:val="604580689"/>
        <w:rPr>
          <w:rFonts w:ascii="MS Sans Serif" w:hAnsi="MS Sans Serif"/>
        </w:rPr>
      </w:pPr>
      <w:r>
        <w:rPr>
          <w:rFonts w:ascii="MS Sans Serif" w:hAnsi="MS Sans Serif"/>
        </w:rPr>
        <w:t>По делото е постъпила частна касационна жалба против Определение № 1502/23.04.2025г. Да се изпрати препис от частната касационна жалба за писмен отговор в 3 дневен срок от получаване на съобщението.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4035"/>
      </w:tblGrid>
      <w:tr w:rsidR="00000000">
        <w:trPr>
          <w:divId w:val="1952009622"/>
          <w:tblCellSpacing w:w="15" w:type="dxa"/>
        </w:trPr>
        <w:tc>
          <w:tcPr>
            <w:tcW w:w="0" w:type="auto"/>
            <w:hideMark/>
          </w:tcPr>
          <w:p w:rsidR="00000000" w:rsidRDefault="007A2777">
            <w:pPr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я</w:t>
            </w:r>
            <w:r>
              <w:rPr>
                <w:rStyle w:val="a4"/>
                <w:rFonts w:ascii="MS Sans Serif" w:eastAsia="Times New Roman" w:hAnsi="MS Sans Serif"/>
                <w:caps/>
                <w:color w:val="000000"/>
              </w:rPr>
              <w:t xml:space="preserve">: </w:t>
            </w:r>
          </w:p>
        </w:tc>
        <w:tc>
          <w:tcPr>
            <w:tcW w:w="3990" w:type="dxa"/>
            <w:vAlign w:val="center"/>
            <w:hideMark/>
          </w:tcPr>
          <w:p w:rsidR="00000000" w:rsidRDefault="007A2777">
            <w:pPr>
              <w:rPr>
                <w:rFonts w:eastAsia="Times New Roman"/>
              </w:rPr>
            </w:pPr>
          </w:p>
        </w:tc>
      </w:tr>
      <w:tr w:rsidR="00000000">
        <w:trPr>
          <w:divId w:val="1952009622"/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A2777">
            <w:pPr>
              <w:jc w:val="right"/>
              <w:rPr>
                <w:rFonts w:eastAsia="Times New Roman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A2777">
            <w:pPr>
              <w:rPr>
                <w:rFonts w:eastAsia="Times New Roman"/>
              </w:rPr>
            </w:pPr>
          </w:p>
        </w:tc>
      </w:tr>
    </w:tbl>
    <w:p w:rsidR="007A2777" w:rsidRDefault="007A2777">
      <w:pPr>
        <w:divId w:val="1952009622"/>
        <w:rPr>
          <w:rFonts w:eastAsia="Times New Roman"/>
        </w:rPr>
      </w:pPr>
    </w:p>
    <w:sectPr w:rsidR="007A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20B05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4B35"/>
    <w:rsid w:val="00384B35"/>
    <w:rsid w:val="007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text">
    <w:name w:val="body-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printdefinition">
    <w:name w:val="printdefinition"/>
    <w:basedOn w:val="a0"/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text">
    <w:name w:val="body-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printdefinition">
    <w:name w:val="printdefinition"/>
    <w:basedOn w:val="a0"/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68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6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Hrisa Ivanova</dc:creator>
  <cp:lastModifiedBy>Hrisa Ivanova</cp:lastModifiedBy>
  <cp:revision>2</cp:revision>
  <dcterms:created xsi:type="dcterms:W3CDTF">2025-05-12T12:41:00Z</dcterms:created>
  <dcterms:modified xsi:type="dcterms:W3CDTF">2025-05-12T12:41:00Z</dcterms:modified>
</cp:coreProperties>
</file>